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E0" w:rsidRPr="003418E0" w:rsidRDefault="003418E0" w:rsidP="004D170F">
      <w:pPr>
        <w:pStyle w:val="NormalWeb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3418E0">
        <w:rPr>
          <w:rFonts w:asciiTheme="minorHAnsi" w:hAnsiTheme="minorHAnsi"/>
          <w:b/>
          <w:i/>
          <w:color w:val="000000"/>
          <w:sz w:val="22"/>
          <w:szCs w:val="22"/>
        </w:rPr>
        <w:t>Problema</w:t>
      </w:r>
      <w:r w:rsidRPr="003418E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418E0">
        <w:rPr>
          <w:rFonts w:asciiTheme="minorHAnsi" w:hAnsiTheme="minorHAnsi"/>
          <w:b/>
          <w:color w:val="000000"/>
          <w:sz w:val="22"/>
          <w:szCs w:val="22"/>
        </w:rPr>
        <w:t>742</w:t>
      </w:r>
      <w:r w:rsidRPr="003418E0">
        <w:rPr>
          <w:rFonts w:asciiTheme="minorHAnsi" w:hAnsiTheme="minorHAnsi"/>
          <w:i/>
          <w:color w:val="000000"/>
          <w:sz w:val="22"/>
          <w:szCs w:val="22"/>
        </w:rPr>
        <w:t xml:space="preserve">.- Sea </w:t>
      </w:r>
      <m:oMath>
        <m:r>
          <w:rPr>
            <w:rFonts w:ascii="Cambria Math" w:hAnsi="Cambria Math"/>
            <w:color w:val="000000"/>
            <w:sz w:val="22"/>
            <w:szCs w:val="22"/>
          </w:rPr>
          <m:t>H</m:t>
        </m:r>
      </m:oMath>
      <w:r w:rsidRPr="003418E0">
        <w:rPr>
          <w:rFonts w:asciiTheme="minorHAnsi" w:hAnsiTheme="minorHAnsi"/>
          <w:i/>
          <w:color w:val="000000"/>
          <w:sz w:val="22"/>
          <w:szCs w:val="22"/>
        </w:rPr>
        <w:t xml:space="preserve"> el ortocentro del triángulo acutángulo </w:t>
      </w:r>
      <m:oMath>
        <m:r>
          <w:rPr>
            <w:rFonts w:ascii="Cambria Math" w:hAnsi="Cambria Math"/>
            <w:color w:val="000000"/>
            <w:sz w:val="22"/>
            <w:szCs w:val="22"/>
          </w:rPr>
          <m:t>ABC</m:t>
        </m:r>
      </m:oMath>
      <w:r w:rsidRPr="003418E0">
        <w:rPr>
          <w:rFonts w:asciiTheme="minorHAnsi" w:hAnsiTheme="minorHAnsi"/>
          <w:i/>
          <w:color w:val="000000"/>
          <w:sz w:val="22"/>
          <w:szCs w:val="22"/>
        </w:rPr>
        <w:t xml:space="preserve">, y sean </w:t>
      </w:r>
      <m:oMath>
        <m:sSub>
          <m:sSubPr>
            <m:ctrlPr>
              <w:rPr>
                <w:rFonts w:ascii="Cambria Math" w:eastAsiaTheme="minorHAnsi" w:hAnsi="Cambria Math" w:cstheme="minorBidi"/>
                <w:i/>
                <w:sz w:val="22"/>
                <w:szCs w:val="22"/>
                <w:lang w:eastAsia="en-US"/>
              </w:rPr>
            </m:ctrlPr>
          </m:sSubPr>
          <m:e>
            <m:sSub>
              <m:sSubPr>
                <m:ctrlPr>
                  <w:rPr>
                    <w:rFonts w:ascii="Cambria Math" w:eastAsiaTheme="minorHAnsi" w:hAnsi="Cambria Math" w:cstheme="minorBidi"/>
                    <w:i/>
                    <w:sz w:val="22"/>
                    <w:szCs w:val="2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 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eastAsiaTheme="minorHAnsi" w:hAnsi="Cambria Math" w:cstheme="minorBidi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152DA1">
        <w:rPr>
          <w:rFonts w:asciiTheme="minorHAnsi" w:hAnsiTheme="minorHAnsi"/>
          <w:i/>
          <w:sz w:val="22"/>
          <w:szCs w:val="22"/>
          <w:lang w:eastAsia="en-US"/>
        </w:rPr>
        <w:t xml:space="preserve"> </w:t>
      </w:r>
      <w:r w:rsidRPr="003418E0">
        <w:rPr>
          <w:rFonts w:asciiTheme="minorHAnsi" w:hAnsiTheme="minorHAnsi"/>
          <w:i/>
          <w:color w:val="000000"/>
          <w:sz w:val="22"/>
          <w:szCs w:val="22"/>
        </w:rPr>
        <w:t>los circu</w:t>
      </w:r>
      <w:r w:rsidRPr="003418E0">
        <w:rPr>
          <w:rFonts w:asciiTheme="minorHAnsi" w:hAnsiTheme="minorHAnsi"/>
          <w:i/>
          <w:color w:val="000000"/>
          <w:sz w:val="22"/>
          <w:szCs w:val="22"/>
        </w:rPr>
        <w:t>n</w:t>
      </w:r>
      <w:r w:rsidRPr="003418E0">
        <w:rPr>
          <w:rFonts w:asciiTheme="minorHAnsi" w:hAnsiTheme="minorHAnsi"/>
          <w:i/>
          <w:color w:val="000000"/>
          <w:sz w:val="22"/>
          <w:szCs w:val="22"/>
        </w:rPr>
        <w:t xml:space="preserve">centros de los triángulos </w:t>
      </w:r>
      <m:oMath>
        <m:r>
          <w:rPr>
            <w:rFonts w:ascii="Cambria Math" w:hAnsi="Cambria Math"/>
            <w:color w:val="000000"/>
            <w:sz w:val="22"/>
            <w:szCs w:val="22"/>
          </w:rPr>
          <m:t>BCH, CAH, ABH</m:t>
        </m:r>
      </m:oMath>
      <w:r w:rsidRPr="003418E0">
        <w:rPr>
          <w:rFonts w:asciiTheme="minorHAnsi" w:hAnsiTheme="minorHAnsi"/>
          <w:i/>
          <w:color w:val="000000"/>
          <w:sz w:val="22"/>
          <w:szCs w:val="22"/>
        </w:rPr>
        <w:t>.</w:t>
      </w:r>
      <w:r>
        <w:rPr>
          <w:rFonts w:asciiTheme="minorHAnsi" w:hAnsiTheme="minorHAnsi"/>
          <w:i/>
          <w:color w:val="000000"/>
          <w:sz w:val="22"/>
          <w:szCs w:val="22"/>
        </w:rPr>
        <w:t xml:space="preserve"> </w:t>
      </w:r>
      <w:r w:rsidRPr="003418E0">
        <w:rPr>
          <w:rFonts w:asciiTheme="minorHAnsi" w:hAnsiTheme="minorHAnsi"/>
          <w:i/>
          <w:color w:val="000000"/>
          <w:sz w:val="22"/>
          <w:szCs w:val="22"/>
        </w:rPr>
        <w:t xml:space="preserve">Demostrar que las rectas </w:t>
      </w:r>
      <m:oMath>
        <m:r>
          <w:rPr>
            <w:rFonts w:ascii="Cambria Math" w:hAnsi="Cambria Math"/>
            <w:color w:val="000000"/>
            <w:sz w:val="22"/>
            <w:szCs w:val="22"/>
          </w:rPr>
          <m:t>A</m:t>
        </m:r>
        <m:sSub>
          <m:sSubPr>
            <m:ctrlPr>
              <w:rPr>
                <w:rFonts w:ascii="Cambria Math" w:eastAsiaTheme="minorHAnsi" w:hAnsi="Cambria Math" w:cstheme="minorBidi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Pr="003418E0">
        <w:rPr>
          <w:rFonts w:asciiTheme="minorHAnsi" w:hAnsiTheme="minorHAnsi"/>
          <w:i/>
          <w:color w:val="000000"/>
          <w:sz w:val="22"/>
          <w:szCs w:val="22"/>
        </w:rPr>
        <w:t>, BB</w:t>
      </w:r>
      <w:r w:rsidRPr="003418E0">
        <w:rPr>
          <w:rFonts w:asciiTheme="minorHAnsi" w:hAnsiTheme="minorHAnsi"/>
          <w:i/>
          <w:color w:val="000000"/>
          <w:sz w:val="22"/>
          <w:szCs w:val="22"/>
          <w:vertAlign w:val="subscript"/>
        </w:rPr>
        <w:t>1</w:t>
      </w:r>
      <w:r w:rsidRPr="003418E0">
        <w:rPr>
          <w:rStyle w:val="apple-converted-space"/>
          <w:rFonts w:asciiTheme="minorHAnsi" w:hAnsiTheme="minorHAnsi"/>
          <w:i/>
          <w:color w:val="000000"/>
          <w:sz w:val="22"/>
          <w:szCs w:val="22"/>
        </w:rPr>
        <w:t> </w:t>
      </w:r>
      <w:r w:rsidR="00003EEC">
        <w:rPr>
          <w:rStyle w:val="apple-converted-space"/>
          <w:rFonts w:asciiTheme="minorHAnsi" w:hAnsiTheme="minorHAnsi"/>
          <w:i/>
          <w:color w:val="000000"/>
          <w:sz w:val="22"/>
          <w:szCs w:val="22"/>
        </w:rPr>
        <w:t xml:space="preserve">, </w:t>
      </w:r>
      <w:r w:rsidRPr="003418E0">
        <w:rPr>
          <w:rFonts w:asciiTheme="minorHAnsi" w:hAnsiTheme="minorHAnsi"/>
          <w:i/>
          <w:color w:val="000000"/>
          <w:sz w:val="22"/>
          <w:szCs w:val="22"/>
        </w:rPr>
        <w:t>CC</w:t>
      </w:r>
      <w:r w:rsidRPr="003418E0">
        <w:rPr>
          <w:rFonts w:asciiTheme="minorHAnsi" w:hAnsiTheme="minorHAnsi"/>
          <w:i/>
          <w:color w:val="000000"/>
          <w:sz w:val="22"/>
          <w:szCs w:val="22"/>
          <w:vertAlign w:val="subscript"/>
        </w:rPr>
        <w:t>1</w:t>
      </w:r>
      <w:r>
        <w:rPr>
          <w:rFonts w:asciiTheme="minorHAnsi" w:hAnsiTheme="minorHAnsi"/>
          <w:i/>
          <w:color w:val="000000"/>
          <w:sz w:val="22"/>
          <w:szCs w:val="22"/>
          <w:vertAlign w:val="subscript"/>
        </w:rPr>
        <w:t xml:space="preserve">  </w:t>
      </w:r>
      <w:r w:rsidRPr="003418E0">
        <w:rPr>
          <w:rFonts w:asciiTheme="minorHAnsi" w:hAnsiTheme="minorHAnsi"/>
          <w:i/>
          <w:color w:val="000000"/>
          <w:sz w:val="22"/>
          <w:szCs w:val="22"/>
        </w:rPr>
        <w:t>concurren.</w:t>
      </w:r>
    </w:p>
    <w:p w:rsidR="003418E0" w:rsidRPr="003418E0" w:rsidRDefault="003418E0" w:rsidP="004D170F">
      <w:pPr>
        <w:pStyle w:val="NormalWeb"/>
        <w:jc w:val="both"/>
        <w:rPr>
          <w:rFonts w:asciiTheme="minorHAnsi" w:hAnsiTheme="minorHAnsi"/>
          <w:color w:val="000000"/>
          <w:sz w:val="16"/>
          <w:szCs w:val="16"/>
        </w:rPr>
      </w:pPr>
      <w:r w:rsidRPr="003418E0">
        <w:rPr>
          <w:rStyle w:val="nfasis"/>
          <w:rFonts w:asciiTheme="minorHAnsi" w:hAnsiTheme="minorHAnsi"/>
          <w:color w:val="000000"/>
          <w:sz w:val="16"/>
          <w:szCs w:val="16"/>
        </w:rPr>
        <w:t>Komal (2011): Mayo</w:t>
      </w:r>
      <w:r>
        <w:rPr>
          <w:rStyle w:val="nfasis"/>
          <w:rFonts w:asciiTheme="minorHAnsi" w:hAnsiTheme="minorHAnsi"/>
          <w:color w:val="000000"/>
          <w:sz w:val="16"/>
          <w:szCs w:val="16"/>
        </w:rPr>
        <w:t xml:space="preserve">. </w:t>
      </w:r>
      <w:hyperlink r:id="rId4" w:history="1">
        <w:r w:rsidRPr="003418E0">
          <w:rPr>
            <w:rStyle w:val="Hipervnculo"/>
            <w:rFonts w:asciiTheme="minorHAnsi" w:hAnsiTheme="minorHAnsi"/>
            <w:i/>
            <w:iCs/>
            <w:sz w:val="16"/>
            <w:szCs w:val="16"/>
          </w:rPr>
          <w:t>http://www.komal.hu/verseny/feladat.cgi?a=honap&amp;h=201105&amp;t=mat&amp;l=en</w:t>
        </w:r>
      </w:hyperlink>
    </w:p>
    <w:p w:rsidR="003418E0" w:rsidRDefault="003418E0" w:rsidP="004D170F">
      <w:pPr>
        <w:pStyle w:val="NormalWeb"/>
        <w:jc w:val="both"/>
        <w:rPr>
          <w:b/>
        </w:rPr>
      </w:pPr>
      <w:r w:rsidRPr="003418E0">
        <w:rPr>
          <w:rStyle w:val="nfasis"/>
          <w:rFonts w:asciiTheme="minorHAnsi" w:hAnsiTheme="minorHAnsi"/>
          <w:color w:val="000000"/>
          <w:sz w:val="16"/>
          <w:szCs w:val="16"/>
        </w:rPr>
        <w:t>N. de D. (la restricción a los acutángulos creo que no es necesaria)</w:t>
      </w:r>
    </w:p>
    <w:p w:rsidR="008907D8" w:rsidRDefault="008907D8" w:rsidP="004D170F">
      <w:pPr>
        <w:jc w:val="both"/>
        <w:rPr>
          <w:b/>
        </w:rPr>
      </w:pPr>
      <w:r w:rsidRPr="008907D8">
        <w:rPr>
          <w:b/>
        </w:rPr>
        <w:t>Solución de Saturnino Campo Ruiz, Profesor de Matemáticas jubilado, de Salamanca.</w:t>
      </w:r>
    </w:p>
    <w:p w:rsidR="003418E0" w:rsidRDefault="004D170F" w:rsidP="00152DA1">
      <w:pPr>
        <w:jc w:val="center"/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4860494" cy="279605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494" cy="279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70B" w:rsidRDefault="000F770B" w:rsidP="00152DA1">
      <w:pPr>
        <w:ind w:firstLine="708"/>
        <w:jc w:val="both"/>
        <w:rPr>
          <w:rFonts w:eastAsiaTheme="minorEastAsia"/>
        </w:rPr>
      </w:pPr>
      <w:r w:rsidRPr="000F770B">
        <w:t>Las circunf</w:t>
      </w:r>
      <w:r>
        <w:t>erencias</w:t>
      </w:r>
      <w:r w:rsidRPr="000F770B">
        <w:t xml:space="preserve"> circ</w:t>
      </w:r>
      <w:r>
        <w:t>unscritas</w:t>
      </w:r>
      <w:r w:rsidRPr="000F770B">
        <w:t xml:space="preserve"> a los triángulos </w:t>
      </w:r>
      <m:oMath>
        <m:r>
          <w:rPr>
            <w:rFonts w:ascii="Cambria Math" w:hAnsi="Cambria Math"/>
          </w:rPr>
          <m:t>BAH</m:t>
        </m:r>
      </m:oMath>
      <w:r w:rsidRPr="000F770B">
        <w:t xml:space="preserve"> y </w:t>
      </w:r>
      <m:oMath>
        <m:r>
          <w:rPr>
            <w:rFonts w:ascii="Cambria Math" w:hAnsi="Cambria Math"/>
          </w:rPr>
          <m:t>CAH</m:t>
        </m:r>
      </m:oMath>
      <w:r w:rsidRPr="000F770B">
        <w:t xml:space="preserve"> tienen sus centros respe</w:t>
      </w:r>
      <w:r w:rsidRPr="000F770B">
        <w:t>c</w:t>
      </w:r>
      <w:r w:rsidRPr="000F770B">
        <w:t xml:space="preserve">tivos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0F770B">
        <w:t xml:space="preserve">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0F770B">
        <w:t xml:space="preserve">sobre la mediatriz de </w:t>
      </w:r>
      <m:oMath>
        <m:r>
          <w:rPr>
            <w:rFonts w:ascii="Cambria Math" w:hAnsi="Cambria Math"/>
          </w:rPr>
          <m:t>AH</m:t>
        </m:r>
      </m:oMath>
      <w:r w:rsidRPr="000F770B">
        <w:t xml:space="preserve">, por tanto están sobre una paralela al lado </w:t>
      </w:r>
      <m:oMath>
        <m:r>
          <w:rPr>
            <w:rFonts w:ascii="Cambria Math" w:hAnsi="Cambria Math"/>
          </w:rPr>
          <m:t>BC</m:t>
        </m:r>
      </m:oMath>
      <w:r w:rsidRPr="000F770B">
        <w:t>.</w:t>
      </w:r>
      <w:r>
        <w:t xml:space="preserve"> Análog</w:t>
      </w:r>
      <w:r>
        <w:t>a</w:t>
      </w:r>
      <w:r>
        <w:t xml:space="preserve">mente sucede con los otros pares de centros, por tanto, los puntos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 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Style w:val="apple-converted-space"/>
          <w:color w:val="000000"/>
        </w:rPr>
        <w:t xml:space="preserve">resultan de las intersecciones de las mediatrices de los segmentos </w:t>
      </w:r>
      <m:oMath>
        <m:r>
          <w:rPr>
            <w:rStyle w:val="apple-converted-space"/>
            <w:rFonts w:ascii="Cambria Math" w:hAnsi="Cambria Math"/>
            <w:color w:val="000000"/>
          </w:rPr>
          <m:t>AH, BH</m:t>
        </m:r>
      </m:oMath>
      <w:r>
        <w:rPr>
          <w:rStyle w:val="apple-converted-space"/>
          <w:color w:val="000000"/>
        </w:rPr>
        <w:t xml:space="preserve"> y </w:t>
      </w:r>
      <m:oMath>
        <m:r>
          <w:rPr>
            <w:rStyle w:val="apple-converted-space"/>
            <w:rFonts w:ascii="Cambria Math" w:hAnsi="Cambria Math"/>
            <w:color w:val="000000"/>
          </w:rPr>
          <m:t>CH</m:t>
        </m:r>
      </m:oMath>
      <w:r>
        <w:rPr>
          <w:rStyle w:val="apple-converted-space"/>
          <w:color w:val="000000"/>
        </w:rPr>
        <w:t xml:space="preserve">. En consecuencia el triángulo </w:t>
      </w:r>
      <w:r w:rsidRPr="000F770B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 es de lados paralelos al triángulo </w:t>
      </w:r>
      <m:oMath>
        <m:r>
          <w:rPr>
            <w:rFonts w:ascii="Cambria Math" w:eastAsiaTheme="minorEastAsia" w:hAnsi="Cambria Math"/>
          </w:rPr>
          <m:t>T=ABC</m:t>
        </m:r>
      </m:oMath>
      <w:r>
        <w:rPr>
          <w:rFonts w:eastAsiaTheme="minorEastAsia"/>
        </w:rPr>
        <w:t xml:space="preserve"> y homológico a él (la recta de hom</w:t>
      </w:r>
      <w:r>
        <w:rPr>
          <w:rFonts w:eastAsiaTheme="minorEastAsia"/>
        </w:rPr>
        <w:t>o</w:t>
      </w:r>
      <w:r>
        <w:rPr>
          <w:rFonts w:eastAsiaTheme="minorEastAsia"/>
        </w:rPr>
        <w:t xml:space="preserve">logía es la del infinito) y queda demostrada la intersección de las rectas </w:t>
      </w:r>
      <m:oMath>
        <m:r>
          <w:rPr>
            <w:rFonts w:ascii="Cambria Math" w:eastAsiaTheme="minorEastAsia" w:hAnsi="Cambria Math"/>
          </w:rPr>
          <m:t>X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>.</w:t>
      </w:r>
    </w:p>
    <w:p w:rsidR="000F770B" w:rsidRDefault="000F770B" w:rsidP="00152DA1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 xml:space="preserve">Lo que vamos a demostrar ahora es que el triángulo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7927AC">
        <w:rPr>
          <w:rFonts w:eastAsiaTheme="minorEastAsia"/>
        </w:rPr>
        <w:t xml:space="preserve">es isométrico al triángulo </w:t>
      </w:r>
      <m:oMath>
        <m:r>
          <w:rPr>
            <w:rFonts w:ascii="Cambria Math" w:eastAsiaTheme="minorEastAsia" w:hAnsi="Cambria Math"/>
          </w:rPr>
          <m:t>T</m:t>
        </m:r>
      </m:oMath>
      <w:r w:rsidR="007927AC">
        <w:rPr>
          <w:rFonts w:eastAsiaTheme="minorEastAsia"/>
        </w:rPr>
        <w:t xml:space="preserve">. Más concretamente: </w:t>
      </w:r>
      <m:oMath>
        <m:r>
          <w:rPr>
            <w:rFonts w:ascii="Cambria Math" w:eastAsiaTheme="minorEastAsia" w:hAnsi="Cambria Math"/>
          </w:rPr>
          <m:t>T</m:t>
        </m:r>
      </m:oMath>
      <w:r w:rsidR="007927AC">
        <w:rPr>
          <w:rFonts w:eastAsiaTheme="minorEastAsia"/>
        </w:rPr>
        <w:t xml:space="preserve"> 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7927AC">
        <w:rPr>
          <w:rFonts w:eastAsiaTheme="minorEastAsia"/>
        </w:rPr>
        <w:t xml:space="preserve">son simétricos respecto del centro </w:t>
      </w:r>
      <m:oMath>
        <m:r>
          <w:rPr>
            <w:rFonts w:ascii="Cambria Math" w:eastAsiaTheme="minorEastAsia" w:hAnsi="Cambria Math"/>
          </w:rPr>
          <m:t>N</m:t>
        </m:r>
      </m:oMath>
      <w:r w:rsidR="007927AC">
        <w:rPr>
          <w:rFonts w:eastAsiaTheme="minorEastAsia"/>
        </w:rPr>
        <w:t xml:space="preserve"> de la circunferencia de los nueve puntos.  </w:t>
      </w:r>
    </w:p>
    <w:p w:rsidR="007927AC" w:rsidRDefault="007927AC" w:rsidP="00152DA1">
      <w:pPr>
        <w:ind w:firstLine="426"/>
        <w:jc w:val="both"/>
        <w:rPr>
          <w:rFonts w:eastAsiaTheme="minorEastAsia"/>
        </w:rPr>
      </w:pPr>
      <w:r>
        <w:rPr>
          <w:rFonts w:eastAsiaTheme="minorEastAsia"/>
        </w:rPr>
        <w:t xml:space="preserve">El punto medio de </w:t>
      </w:r>
      <m:oMath>
        <m:r>
          <w:rPr>
            <w:rFonts w:ascii="Cambria Math" w:eastAsiaTheme="minorEastAsia" w:hAnsi="Cambria Math"/>
          </w:rPr>
          <m:t>AH</m:t>
        </m:r>
      </m:oMath>
      <w:r>
        <w:rPr>
          <w:rFonts w:eastAsiaTheme="minorEastAsia"/>
        </w:rPr>
        <w:t xml:space="preserve"> es un punto de esta circunferencia, como también lo es el punto medio de </w:t>
      </w:r>
      <m:oMath>
        <m:r>
          <w:rPr>
            <w:rFonts w:ascii="Cambria Math" w:eastAsiaTheme="minorEastAsia" w:hAnsi="Cambria Math"/>
          </w:rPr>
          <m:t>BC</m:t>
        </m:r>
      </m:oMath>
      <w:r>
        <w:rPr>
          <w:rFonts w:eastAsiaTheme="minorEastAsia"/>
        </w:rPr>
        <w:t xml:space="preserve">. El triángulo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tiene dos vértices en la mediatriz de </w:t>
      </w:r>
      <m:oMath>
        <m:r>
          <w:rPr>
            <w:rFonts w:ascii="Cambria Math" w:eastAsiaTheme="minorEastAsia" w:hAnsi="Cambria Math"/>
          </w:rPr>
          <m:t>AH</m:t>
        </m:r>
      </m:oMath>
      <w:r>
        <w:rPr>
          <w:rFonts w:eastAsiaTheme="minorEastAsia"/>
        </w:rPr>
        <w:t xml:space="preserve">, por tanto, ese lado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152DA1">
        <w:rPr>
          <w:rFonts w:eastAsiaTheme="minorEastAsia"/>
        </w:rPr>
        <w:t xml:space="preserve"> </w:t>
      </w:r>
      <w:r>
        <w:rPr>
          <w:rFonts w:eastAsiaTheme="minorEastAsia"/>
        </w:rPr>
        <w:t xml:space="preserve">contiene el punto medio de </w:t>
      </w:r>
      <m:oMath>
        <m:r>
          <w:rPr>
            <w:rFonts w:ascii="Cambria Math" w:eastAsiaTheme="minorEastAsia" w:hAnsi="Cambria Math"/>
          </w:rPr>
          <m:t>AH</m:t>
        </m:r>
      </m:oMath>
      <w:r>
        <w:rPr>
          <w:rFonts w:eastAsiaTheme="minorEastAsia"/>
        </w:rPr>
        <w:t xml:space="preserve">. Su simétrico respecto del centro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es el punto medio de </w:t>
      </w:r>
      <m:oMath>
        <m:r>
          <w:rPr>
            <w:rFonts w:ascii="Cambria Math" w:eastAsiaTheme="minorEastAsia" w:hAnsi="Cambria Math"/>
          </w:rPr>
          <m:t>BC</m:t>
        </m:r>
      </m:oMath>
      <w:r>
        <w:rPr>
          <w:rFonts w:eastAsiaTheme="minorEastAsia"/>
        </w:rPr>
        <w:t xml:space="preserve"> según se deduce fácilmente</w:t>
      </w:r>
      <w:r w:rsidR="004D170F">
        <w:rPr>
          <w:rFonts w:eastAsiaTheme="minorEastAsia"/>
        </w:rPr>
        <w:t xml:space="preserve"> del cálculo que sigue</w:t>
      </w:r>
      <w:r>
        <w:rPr>
          <w:rFonts w:eastAsiaTheme="minorEastAsia"/>
        </w:rPr>
        <w:t>.</w:t>
      </w:r>
    </w:p>
    <w:p w:rsidR="007927AC" w:rsidRDefault="007927AC" w:rsidP="004D170F"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El punto medio de </w:t>
      </w:r>
      <m:oMath>
        <m:r>
          <w:rPr>
            <w:rFonts w:ascii="Cambria Math" w:eastAsiaTheme="minorEastAsia" w:hAnsi="Cambria Math"/>
          </w:rPr>
          <m:t>AH</m:t>
        </m:r>
      </m:oMath>
      <w:r>
        <w:rPr>
          <w:rFonts w:eastAsiaTheme="minorEastAsia"/>
        </w:rPr>
        <w:t xml:space="preserve"> es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OA+OH</m:t>
            </m:r>
          </m:e>
        </m:d>
      </m:oMath>
      <w:r>
        <w:rPr>
          <w:rFonts w:eastAsiaTheme="minorEastAsia"/>
        </w:rPr>
        <w:t xml:space="preserve">; el de </w:t>
      </w:r>
      <m:oMath>
        <m:r>
          <w:rPr>
            <w:rFonts w:ascii="Cambria Math" w:eastAsiaTheme="minorEastAsia" w:hAnsi="Cambria Math"/>
          </w:rPr>
          <m:t>BC</m:t>
        </m:r>
      </m:oMath>
      <w:r>
        <w:rPr>
          <w:rFonts w:eastAsiaTheme="minorEastAsia"/>
        </w:rPr>
        <w:t xml:space="preserve"> es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OB+OC</m:t>
            </m:r>
          </m:e>
        </m:d>
      </m:oMath>
      <w:r>
        <w:rPr>
          <w:rFonts w:eastAsiaTheme="minorEastAsia"/>
        </w:rPr>
        <w:t xml:space="preserve">, cualquiera que sea </w:t>
      </w:r>
      <m:oMath>
        <m:r>
          <w:rPr>
            <w:rFonts w:ascii="Cambria Math" w:eastAsiaTheme="minorEastAsia" w:hAnsi="Cambria Math"/>
          </w:rPr>
          <m:t>O</m:t>
        </m:r>
      </m:oMath>
      <w:r>
        <w:rPr>
          <w:rFonts w:eastAsiaTheme="minorEastAsia"/>
        </w:rPr>
        <w:t xml:space="preserve">. Y el punto medio de estos dos es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, pues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OA+OH</m:t>
                </m:r>
              </m:e>
            </m:d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OB+OC</m:t>
                </m:r>
              </m:e>
            </m:d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OA+OB+OC+OH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OH+OH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OH=ON</m:t>
        </m:r>
      </m:oMath>
      <w:r w:rsidR="004D170F">
        <w:rPr>
          <w:rFonts w:eastAsiaTheme="minorEastAsia"/>
        </w:rPr>
        <w:t xml:space="preserve"> tomando </w:t>
      </w:r>
      <m:oMath>
        <m:r>
          <w:rPr>
            <w:rFonts w:ascii="Cambria Math" w:eastAsiaTheme="minorEastAsia" w:hAnsi="Cambria Math"/>
          </w:rPr>
          <m:t>O</m:t>
        </m:r>
      </m:oMath>
      <w:r w:rsidR="004D170F">
        <w:rPr>
          <w:rFonts w:eastAsiaTheme="minorEastAsia"/>
        </w:rPr>
        <w:t xml:space="preserve"> igual al circuncentro de </w:t>
      </w:r>
      <m:oMath>
        <m:r>
          <w:rPr>
            <w:rFonts w:ascii="Cambria Math" w:eastAsiaTheme="minorEastAsia" w:hAnsi="Cambria Math"/>
          </w:rPr>
          <m:t>T</m:t>
        </m:r>
      </m:oMath>
      <w:r w:rsidR="004D170F">
        <w:rPr>
          <w:rFonts w:eastAsiaTheme="minorEastAsia"/>
        </w:rPr>
        <w:t>.</w:t>
      </w:r>
    </w:p>
    <w:p w:rsidR="007927AC" w:rsidRPr="00152DA1" w:rsidRDefault="004D170F" w:rsidP="004D170F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De esto se deduce que el segmento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se transforma, por simetría central respecto de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>, en el segmento</w:t>
      </w:r>
      <w:r w:rsidR="001709E0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BC</m:t>
        </m:r>
      </m:oMath>
      <w:r w:rsidR="001709E0">
        <w:rPr>
          <w:rFonts w:eastAsiaTheme="minorEastAsia"/>
        </w:rPr>
        <w:t xml:space="preserve"> y con esto concluimos.</w:t>
      </w:r>
      <m:oMath>
        <m:r>
          <w:rPr>
            <w:rFonts w:ascii="Cambria Math" w:eastAsiaTheme="minorEastAsia" w:hAnsi="Cambria Math"/>
          </w:rPr>
          <m:t>∎</m:t>
        </m:r>
      </m:oMath>
    </w:p>
    <w:sectPr w:rsidR="007927AC" w:rsidRPr="00152DA1" w:rsidSect="0042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autoHyphenation/>
  <w:hyphenationZone w:val="425"/>
  <w:characterSpacingControl w:val="doNotCompress"/>
  <w:compat/>
  <w:rsids>
    <w:rsidRoot w:val="008907D8"/>
    <w:rsid w:val="00003EEC"/>
    <w:rsid w:val="000B0865"/>
    <w:rsid w:val="000F770B"/>
    <w:rsid w:val="00152DA1"/>
    <w:rsid w:val="001709E0"/>
    <w:rsid w:val="002D2E4E"/>
    <w:rsid w:val="003418E0"/>
    <w:rsid w:val="003E68EC"/>
    <w:rsid w:val="004203F5"/>
    <w:rsid w:val="004D170F"/>
    <w:rsid w:val="004D2C98"/>
    <w:rsid w:val="006F492E"/>
    <w:rsid w:val="00771536"/>
    <w:rsid w:val="007927AC"/>
    <w:rsid w:val="008907D8"/>
    <w:rsid w:val="009853AA"/>
    <w:rsid w:val="0099673D"/>
    <w:rsid w:val="009A6CB3"/>
    <w:rsid w:val="00C33E0B"/>
    <w:rsid w:val="00C47856"/>
    <w:rsid w:val="00C8154B"/>
    <w:rsid w:val="00D63679"/>
    <w:rsid w:val="00EB6CE4"/>
    <w:rsid w:val="00F34BF7"/>
    <w:rsid w:val="00FF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3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907D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907D8"/>
  </w:style>
  <w:style w:type="paragraph" w:styleId="NormalWeb">
    <w:name w:val="Normal (Web)"/>
    <w:basedOn w:val="Normal"/>
    <w:uiPriority w:val="99"/>
    <w:unhideWhenUsed/>
    <w:rsid w:val="00FF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FD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F492E"/>
    <w:rPr>
      <w:color w:val="808080"/>
    </w:rPr>
  </w:style>
  <w:style w:type="character" w:styleId="nfasis">
    <w:name w:val="Emphasis"/>
    <w:basedOn w:val="Fuentedeprrafopredeter"/>
    <w:uiPriority w:val="20"/>
    <w:qFormat/>
    <w:rsid w:val="003418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://www.komal.hu/verseny/feladat.cgi?a=honap&amp;h=201105&amp;t=mat&amp;l=e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Campo Ruiz</dc:creator>
  <cp:lastModifiedBy>usuario</cp:lastModifiedBy>
  <cp:revision>2</cp:revision>
  <dcterms:created xsi:type="dcterms:W3CDTF">2025-02-04T20:26:00Z</dcterms:created>
  <dcterms:modified xsi:type="dcterms:W3CDTF">2025-02-04T20:26:00Z</dcterms:modified>
</cp:coreProperties>
</file>